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  <w:r>
        <w:rPr>
          <w:noProof/>
        </w:rPr>
        <w:drawing>
          <wp:inline distT="0" distB="0" distL="0" distR="0">
            <wp:extent cx="6549390" cy="6960870"/>
            <wp:effectExtent l="0" t="0" r="3810" b="0"/>
            <wp:docPr id="6" name="Image 6" descr="C:\xampp\htdocs\baramjak\data\prim\859\85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9\85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69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49390" cy="9316720"/>
            <wp:effectExtent l="0" t="0" r="3810" b="0"/>
            <wp:docPr id="7" name="Image 7" descr="C:\xampp\htdocs\baramjak\data\prim\859\85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59\85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3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  <w:rPr>
          <w:noProof/>
        </w:rPr>
      </w:pPr>
    </w:p>
    <w:p w:rsidR="00510E39" w:rsidRDefault="00510E39" w:rsidP="00510E39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10E39"/>
    <w:rsid w:val="00594D52"/>
    <w:rsid w:val="006C0B25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28F8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2018-06-15T21:12:00Z</dcterms:modified>
</cp:coreProperties>
</file>