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E2016" wp14:editId="64018FB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E2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31B5F" wp14:editId="6FEDB83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CBC4D" wp14:editId="0A20ABD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C1D06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رياضي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CBC4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C1D06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3 </w:t>
                      </w:r>
                      <w:r w:rsidR="008C1D0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رياضي</w:t>
                      </w:r>
                      <w:bookmarkStart w:id="1" w:name="_GoBack"/>
                      <w:bookmarkEnd w:id="1"/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1634D9" wp14:editId="17F63F1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B26A1F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B26A1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ساعة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634D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B26A1F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B26A1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ساعة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B26A1F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7048500" cy="8134350"/>
            <wp:effectExtent l="0" t="0" r="0" b="0"/>
            <wp:docPr id="4" name="Image 4" descr="C:\xampp\htdocs\baramjak\data\lycee\3as\77\77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as\77\77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C1D06"/>
    <w:rsid w:val="008E3715"/>
    <w:rsid w:val="00946ACF"/>
    <w:rsid w:val="009C4A9D"/>
    <w:rsid w:val="00A75EBE"/>
    <w:rsid w:val="00B26A1F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E5EA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2018-08-07T20:44:00Z</dcterms:modified>
</cp:coreProperties>
</file>